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0D" w:rsidRPr="00C15441" w:rsidRDefault="008E0D0D" w:rsidP="000C03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15441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8E0D0D" w:rsidRPr="00C15441" w:rsidRDefault="008E0D0D" w:rsidP="000C03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15441">
        <w:rPr>
          <w:rFonts w:ascii="Times New Roman" w:hAnsi="Times New Roman" w:cs="Times New Roman"/>
        </w:rPr>
        <w:t>ВЫСШЕГО ПРОФЕССИОНАЛЬНОГО ОБРАЗОВАНИЯ</w:t>
      </w:r>
    </w:p>
    <w:p w:rsidR="008E0D0D" w:rsidRPr="00C15441" w:rsidRDefault="008E0D0D" w:rsidP="000C03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15441">
        <w:rPr>
          <w:rFonts w:ascii="Times New Roman" w:hAnsi="Times New Roman" w:cs="Times New Roman"/>
        </w:rPr>
        <w:t>«СМОЛЕНСКАЯ ГОСУДАРСТВЕННАЯ СЕЛЬСКОХОЗЯЙСТВЕННАЯ АКАДЕМИЯ»</w:t>
      </w:r>
    </w:p>
    <w:p w:rsidR="008E0D0D" w:rsidRPr="00C15441" w:rsidRDefault="008E0D0D" w:rsidP="000C038F">
      <w:pPr>
        <w:spacing w:after="0" w:line="360" w:lineRule="auto"/>
        <w:ind w:right="-143"/>
        <w:jc w:val="center"/>
        <w:rPr>
          <w:rFonts w:ascii="Times New Roman" w:hAnsi="Times New Roman" w:cs="Times New Roman"/>
        </w:rPr>
      </w:pPr>
    </w:p>
    <w:p w:rsidR="008E0D0D" w:rsidRPr="00C15441" w:rsidRDefault="008E0D0D" w:rsidP="000C03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8E0D0D" w:rsidRPr="00C15441" w:rsidRDefault="00980ECE" w:rsidP="000C03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ECE">
        <w:rPr>
          <w:rFonts w:ascii="Times New Roman" w:hAnsi="Times New Roman" w:cs="Times New Roman"/>
          <w:sz w:val="28"/>
          <w:szCs w:val="28"/>
        </w:rPr>
        <w:t>Специальность 0</w:t>
      </w:r>
      <w:r w:rsidR="00013C2D">
        <w:rPr>
          <w:rFonts w:ascii="Times New Roman" w:hAnsi="Times New Roman" w:cs="Times New Roman"/>
          <w:sz w:val="28"/>
          <w:szCs w:val="28"/>
        </w:rPr>
        <w:t>80100.62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ECE">
        <w:rPr>
          <w:rFonts w:ascii="Times New Roman" w:hAnsi="Times New Roman" w:cs="Times New Roman"/>
          <w:sz w:val="28"/>
          <w:szCs w:val="28"/>
        </w:rPr>
        <w:t>«Экономика»</w:t>
      </w:r>
    </w:p>
    <w:p w:rsidR="008E0D0D" w:rsidRPr="00C15441" w:rsidRDefault="008E0D0D" w:rsidP="000C03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013C2D">
        <w:rPr>
          <w:rFonts w:ascii="Times New Roman" w:hAnsi="Times New Roman" w:cs="Times New Roman"/>
          <w:sz w:val="28"/>
          <w:szCs w:val="28"/>
        </w:rPr>
        <w:t>экономики и организации производством</w:t>
      </w:r>
    </w:p>
    <w:p w:rsidR="008E0D0D" w:rsidRPr="00C15441" w:rsidRDefault="008E0D0D" w:rsidP="000C038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E0D0D" w:rsidRPr="00C15441" w:rsidRDefault="008E0D0D" w:rsidP="000C038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E0D0D" w:rsidRPr="00C15441" w:rsidRDefault="00013C2D" w:rsidP="000C03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8E0D0D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8E0D0D" w:rsidRPr="00C15441" w:rsidRDefault="008E0D0D" w:rsidP="000C03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D0D" w:rsidRPr="00C15441" w:rsidRDefault="008E0D0D" w:rsidP="000C03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 xml:space="preserve">ИССЛЕДОВАНИЯ В ОБЛАСТИ ГУМАНИТАРНЫХ НАУК </w:t>
      </w:r>
    </w:p>
    <w:p w:rsidR="008E0D0D" w:rsidRPr="00C15441" w:rsidRDefault="008E0D0D" w:rsidP="000C03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D0D" w:rsidRPr="00C15441" w:rsidRDefault="008E0D0D" w:rsidP="000C03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41"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p w:rsidR="008E0D0D" w:rsidRPr="00C15441" w:rsidRDefault="008E0D0D" w:rsidP="000C03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41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0C038F" w:rsidRPr="000C038F" w:rsidRDefault="000C038F" w:rsidP="000C03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038F">
        <w:rPr>
          <w:rFonts w:ascii="Times New Roman" w:hAnsi="Times New Roman" w:cs="Times New Roman"/>
          <w:b/>
          <w:sz w:val="28"/>
          <w:szCs w:val="28"/>
        </w:rPr>
        <w:t>ЭКОНОМИЧЕСКИЙ МЕХАНИЗМ</w:t>
      </w:r>
      <w:proofErr w:type="gramEnd"/>
      <w:r w:rsidRPr="000C038F">
        <w:rPr>
          <w:rFonts w:ascii="Times New Roman" w:hAnsi="Times New Roman" w:cs="Times New Roman"/>
          <w:b/>
          <w:sz w:val="28"/>
          <w:szCs w:val="28"/>
        </w:rPr>
        <w:t xml:space="preserve"> УПРАВЛЕНИЯ ЗЕМЛЯМИ</w:t>
      </w:r>
    </w:p>
    <w:p w:rsidR="008E0D0D" w:rsidRPr="000C038F" w:rsidRDefault="000C038F" w:rsidP="000C03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8F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 В СОВРЕМЕННЫХ УСЛОВИЯХ  (НА ПРИМЕРЕ ЗАО «ИМЕНИ МИЧУРИНА»)</w:t>
      </w:r>
    </w:p>
    <w:p w:rsidR="008E0D0D" w:rsidRDefault="008E0D0D" w:rsidP="000C03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D0D" w:rsidRDefault="008E0D0D" w:rsidP="000C03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D0D" w:rsidRDefault="008E0D0D" w:rsidP="000C03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D0D" w:rsidRDefault="008E0D0D" w:rsidP="000C03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03D" w:rsidRDefault="000F003D" w:rsidP="000C03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F003D" w:rsidRPr="00A95814" w:rsidRDefault="000F003D" w:rsidP="000C03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3C2D" w:rsidRDefault="00013C2D" w:rsidP="000C03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03D" w:rsidRDefault="000F003D" w:rsidP="000C03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0D">
        <w:rPr>
          <w:rFonts w:ascii="Times New Roman" w:hAnsi="Times New Roman" w:cs="Times New Roman"/>
          <w:sz w:val="28"/>
          <w:szCs w:val="28"/>
        </w:rPr>
        <w:br w:type="page"/>
      </w:r>
    </w:p>
    <w:p w:rsidR="000C038F" w:rsidRPr="000C038F" w:rsidRDefault="000C038F" w:rsidP="000C038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C038F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Глубокие и </w:t>
      </w:r>
      <w:proofErr w:type="gramStart"/>
      <w:r w:rsidRPr="000C038F">
        <w:rPr>
          <w:rFonts w:ascii="Times New Roman" w:hAnsi="Times New Roman" w:cs="Times New Roman"/>
          <w:spacing w:val="-6"/>
          <w:sz w:val="28"/>
          <w:szCs w:val="28"/>
        </w:rPr>
        <w:t>масштабные экономические преобразования, происходящие в России затронули</w:t>
      </w:r>
      <w:proofErr w:type="gramEnd"/>
      <w:r w:rsidRPr="000C038F">
        <w:rPr>
          <w:rFonts w:ascii="Times New Roman" w:hAnsi="Times New Roman" w:cs="Times New Roman"/>
          <w:spacing w:val="-6"/>
          <w:sz w:val="28"/>
          <w:szCs w:val="28"/>
        </w:rPr>
        <w:t xml:space="preserve"> практически все сферы национальной экономики, в том числе и те, которые связаны с земельными отношениями и использованием земельных ресурсов. </w:t>
      </w:r>
    </w:p>
    <w:p w:rsidR="000C038F" w:rsidRPr="000C038F" w:rsidRDefault="000C038F" w:rsidP="000C038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C038F">
        <w:rPr>
          <w:rFonts w:ascii="Times New Roman" w:hAnsi="Times New Roman" w:cs="Times New Roman"/>
          <w:spacing w:val="-6"/>
          <w:sz w:val="28"/>
          <w:szCs w:val="28"/>
        </w:rPr>
        <w:t xml:space="preserve">В ходе земельных преобразований возник институт частной собственности на землю, начал развиваться земельный рынок. В то же время на современном этапе возникли проблемы, которые оказывают серьезное влияние на эффективность использования земель сельскохозяйственного назначения, поэтому требуется поиск путей совершенствования управления землями </w:t>
      </w:r>
      <w:proofErr w:type="spellStart"/>
      <w:r w:rsidRPr="000C038F">
        <w:rPr>
          <w:rFonts w:ascii="Times New Roman" w:hAnsi="Times New Roman" w:cs="Times New Roman"/>
          <w:spacing w:val="-6"/>
          <w:sz w:val="28"/>
          <w:szCs w:val="28"/>
        </w:rPr>
        <w:t>сельхозназначения</w:t>
      </w:r>
      <w:proofErr w:type="spellEnd"/>
      <w:r w:rsidRPr="000C038F">
        <w:rPr>
          <w:rFonts w:ascii="Times New Roman" w:hAnsi="Times New Roman" w:cs="Times New Roman"/>
          <w:spacing w:val="-6"/>
          <w:sz w:val="28"/>
          <w:szCs w:val="28"/>
        </w:rPr>
        <w:t xml:space="preserve"> в целях недопущения деградации, обеспечения продовольственной безопасности, сохранение сельского населения.</w:t>
      </w:r>
    </w:p>
    <w:p w:rsidR="000C038F" w:rsidRPr="000C038F" w:rsidRDefault="000C038F" w:rsidP="000C038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C038F">
        <w:rPr>
          <w:rFonts w:ascii="Times New Roman" w:hAnsi="Times New Roman" w:cs="Times New Roman"/>
          <w:spacing w:val="-6"/>
          <w:sz w:val="28"/>
          <w:szCs w:val="28"/>
        </w:rPr>
        <w:t xml:space="preserve">Прежде всего, не разработана в достаточной степени единая концептуальная земельная политика, определяющая приоритетные задачи земельной реформы и стратегию их </w:t>
      </w:r>
      <w:proofErr w:type="gramStart"/>
      <w:r w:rsidRPr="000C038F">
        <w:rPr>
          <w:rFonts w:ascii="Times New Roman" w:hAnsi="Times New Roman" w:cs="Times New Roman"/>
          <w:spacing w:val="-6"/>
          <w:sz w:val="28"/>
          <w:szCs w:val="28"/>
        </w:rPr>
        <w:t>решения</w:t>
      </w:r>
      <w:proofErr w:type="gramEnd"/>
      <w:r w:rsidRPr="000C038F">
        <w:rPr>
          <w:rFonts w:ascii="Times New Roman" w:hAnsi="Times New Roman" w:cs="Times New Roman"/>
          <w:spacing w:val="-6"/>
          <w:sz w:val="28"/>
          <w:szCs w:val="28"/>
        </w:rPr>
        <w:t xml:space="preserve"> как на уровне Российской Федерации, так и на уровне ее субъектов. Отсутствует полноценная правовая база, регулирующая вопросы оборота земель. До сих пор не осуществлено разграничение земель по уровням собственности, что ограничивает применение экономических мер реализации прав и интересов Российской Федерации, ее субъектов и  муниципальных образований. </w:t>
      </w:r>
    </w:p>
    <w:p w:rsidR="000C038F" w:rsidRPr="000C038F" w:rsidRDefault="000C038F" w:rsidP="000C0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038F">
        <w:rPr>
          <w:rFonts w:ascii="Times New Roman" w:hAnsi="Times New Roman" w:cs="Times New Roman"/>
          <w:sz w:val="28"/>
          <w:szCs w:val="28"/>
        </w:rPr>
        <w:t>Одним из важнейших направлений в развитии земельной реформы является создание системы управления земельными ресурсами и регулирование земельных отношений.</w:t>
      </w:r>
    </w:p>
    <w:p w:rsidR="000C038F" w:rsidRPr="000C038F" w:rsidRDefault="00BE7C33" w:rsidP="000C0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Полотно 19" o:spid="_x0000_s1040" editas="canvas" style="width:6in;height:135.4pt;mso-position-horizontal-relative:char;mso-position-vertical-relative:line" coordorigin=",762" coordsize="54864,171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top:762;width:54864;height:17195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42" type="#_x0000_t202" style="position:absolute;left:5238;top:762;width:46768;height:5810;visibility:visible" strokeweight=".5pt">
              <v:textbox>
                <w:txbxContent>
                  <w:p w:rsidR="000C038F" w:rsidRPr="00D67F52" w:rsidRDefault="000C038F" w:rsidP="000C038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67F52">
                      <w:rPr>
                        <w:sz w:val="28"/>
                        <w:szCs w:val="28"/>
                      </w:rPr>
                      <w:t>Схема управления земельными ресурсами на региональном уровне</w:t>
                    </w:r>
                  </w:p>
                </w:txbxContent>
              </v:textbox>
            </v:shape>
            <v:shape id="Поле 21" o:spid="_x0000_s1043" type="#_x0000_t202" style="position:absolute;left:95;top:11099;width:16478;height:6858;visibility:visible" strokeweight=".5pt">
              <v:textbox>
                <w:txbxContent>
                  <w:p w:rsidR="000C038F" w:rsidRPr="00D67F52" w:rsidRDefault="000C038F" w:rsidP="000C038F">
                    <w:pPr>
                      <w:jc w:val="center"/>
                    </w:pPr>
                    <w:r>
                      <w:t xml:space="preserve">1. </w:t>
                    </w:r>
                    <w:r w:rsidRPr="00D67F52">
                      <w:t>Государственный кадастр недвижимости</w:t>
                    </w:r>
                  </w:p>
                </w:txbxContent>
              </v:textbox>
            </v:shape>
            <v:shape id="Поле 22" o:spid="_x0000_s1044" type="#_x0000_t202" style="position:absolute;left:18097;top:11099;width:17717;height:6858;visibility:visible" strokeweight=".5pt">
              <v:textbox>
                <w:txbxContent>
                  <w:p w:rsidR="000C038F" w:rsidRPr="00D67F52" w:rsidRDefault="000C038F" w:rsidP="000C038F">
                    <w:pPr>
                      <w:jc w:val="center"/>
                    </w:pPr>
                    <w:r>
                      <w:t xml:space="preserve">2. </w:t>
                    </w:r>
                    <w:r w:rsidRPr="00D67F52">
                      <w:t>Государственный мониторинг земель и землеустройство</w:t>
                    </w:r>
                  </w:p>
                </w:txbxContent>
              </v:textbox>
            </v:shape>
            <v:shape id="Поле 23" o:spid="_x0000_s1045" type="#_x0000_t202" style="position:absolute;left:37242;top:11099;width:16955;height:6858;visibility:visible" strokeweight=".5pt">
              <v:textbox>
                <w:txbxContent>
                  <w:p w:rsidR="000C038F" w:rsidRPr="00D67F52" w:rsidRDefault="000C038F" w:rsidP="000C038F">
                    <w:pPr>
                      <w:jc w:val="center"/>
                    </w:pPr>
                    <w:r>
                      <w:t xml:space="preserve">3. </w:t>
                    </w:r>
                    <w:r w:rsidRPr="00D67F52">
                      <w:t>Государственная кадастровая оценка земель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4" o:spid="_x0000_s1046" type="#_x0000_t32" style="position:absolute;left:30956;top:6572;width:8877;height:4051;visibility:visible" o:connectortype="straight" strokecolor="#4a7ebb">
              <v:stroke endarrow="open"/>
            </v:shape>
            <v:shape id="Прямая со стрелкой 25" o:spid="_x0000_s1047" type="#_x0000_t32" style="position:absolute;left:13163;top:6572;width:17793;height:3480;flip:x;visibility:visible" o:connectortype="straight" strokecolor="#4a7ebb">
              <v:stroke endarrow="open"/>
            </v:shape>
            <v:shape id="Прямая со стрелкой 26" o:spid="_x0000_s1048" type="#_x0000_t32" style="position:absolute;left:29070;top:6572;width:1886;height:4527;flip:x;visibility:visible" o:connectortype="straight" strokecolor="#4a7ebb">
              <v:stroke endarrow="open"/>
            </v:shape>
            <w10:wrap type="none"/>
            <w10:anchorlock/>
          </v:group>
        </w:pict>
      </w:r>
    </w:p>
    <w:p w:rsidR="000C038F" w:rsidRPr="000C038F" w:rsidRDefault="000C038F" w:rsidP="0058234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38F">
        <w:rPr>
          <w:rFonts w:ascii="Times New Roman" w:hAnsi="Times New Roman" w:cs="Times New Roman"/>
          <w:sz w:val="28"/>
          <w:szCs w:val="28"/>
        </w:rPr>
        <w:t>Рисунок 1 - Общая схема обеспечения управлением земельными ресурсами в регионе</w:t>
      </w:r>
    </w:p>
    <w:p w:rsidR="000C038F" w:rsidRPr="000C038F" w:rsidRDefault="000C038F" w:rsidP="000C038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038F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 соответствии с федеральным и областным законодательством по вопросам оборота земель сельскохозяйственного назначения, путем использования преимущественного права приобретения земельных участков и долей в праве общей собственности на земельные участки из земель сельскохозяйственного назначения, в государственную собственность области приобретено более 100 тысяч гектаров сельскохозяйственных земель. Кроме того, в настоящее время ведется конкретная работа по оформлению в государственную собственность области земельных участков, выделяемых в счет невостребованных земельных долей, а также входящих в состав фонда перераспределения земель. С учетом этого общая площадь земель сельскохозяйственного назначения государственной собственности Смоленской области достигает 150 тысяч гектаров, в </w:t>
      </w:r>
      <w:proofErr w:type="gramStart"/>
      <w:r w:rsidRPr="000C038F">
        <w:rPr>
          <w:rFonts w:ascii="Times New Roman" w:hAnsi="Times New Roman" w:cs="Times New Roman"/>
          <w:spacing w:val="-2"/>
          <w:sz w:val="28"/>
          <w:szCs w:val="28"/>
        </w:rPr>
        <w:t>связи</w:t>
      </w:r>
      <w:proofErr w:type="gramEnd"/>
      <w:r w:rsidRPr="000C038F">
        <w:rPr>
          <w:rFonts w:ascii="Times New Roman" w:hAnsi="Times New Roman" w:cs="Times New Roman"/>
          <w:spacing w:val="-2"/>
          <w:sz w:val="28"/>
          <w:szCs w:val="28"/>
        </w:rPr>
        <w:t xml:space="preserve"> с чем государство в лице субъекта Российской Федерации становится собственником части сельхозугодий, что дает возможность серьезного влияния на обеспечение устойчивого землепользования и недопущения негативных явлений.</w:t>
      </w:r>
    </w:p>
    <w:p w:rsidR="000C038F" w:rsidRPr="000C038F" w:rsidRDefault="000C038F" w:rsidP="000C0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8F">
        <w:rPr>
          <w:rFonts w:ascii="Times New Roman" w:hAnsi="Times New Roman" w:cs="Times New Roman"/>
          <w:sz w:val="28"/>
          <w:szCs w:val="28"/>
        </w:rPr>
        <w:t>Решение этих задач в значительной мере можно осуществлять через ОАО "Земельный фонд" как основную специализированную организацию в вопросах оборота земель сельскохозяйственного назначения. Особое внимание при этом должно быть уделено ускорению оформления прав собственности области на земли, проведение землеустроительных работ, в необходимых случаях - обеспечение процедуры выдела земельных участков в натуре, оформлению долгосрочных договоров аренды. Одновременно с этим четко должны выполняться обязательства по поддержке сельских жителей, которые продали свои земельные доли в государственную собственность области.</w:t>
      </w:r>
    </w:p>
    <w:p w:rsidR="000C038F" w:rsidRPr="000C038F" w:rsidRDefault="00BE7C33" w:rsidP="000C0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Полотно 29" o:spid="_x0000_s1026" editas="canvas" style="width:459pt;height:526.65pt;mso-position-horizontal-relative:char;mso-position-vertical-relative:line" coordsize="58293,66884">
            <v:shape id="_x0000_s1027" type="#_x0000_t75" style="position:absolute;width:58293;height:66884;visibility:visible">
              <v:fill o:detectmouseclick="t"/>
              <v:path o:connecttype="none"/>
            </v:shape>
            <v:shape id="Text Box 31" o:spid="_x0000_s1028" type="#_x0000_t202" style="position:absolute;left:11431;top:2288;width:36571;height:3428;visibility:visible">
              <v:textbox style="mso-next-textbox:#Text Box 31">
                <w:txbxContent>
                  <w:p w:rsidR="000C038F" w:rsidRPr="000C038F" w:rsidRDefault="000C038F" w:rsidP="000C038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C03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Земельные ресурсы государственной собственности</w:t>
                    </w:r>
                  </w:p>
                </w:txbxContent>
              </v:textbox>
            </v:shape>
            <v:shape id="Text Box 32" o:spid="_x0000_s1029" type="#_x0000_t202" style="position:absolute;left:1141;top:7996;width:24005;height:18290;visibility:visible">
              <v:textbox style="mso-next-textbox:#Text Box 32">
                <w:txbxContent>
                  <w:p w:rsidR="000C038F" w:rsidRPr="000C038F" w:rsidRDefault="000C038F" w:rsidP="000C038F">
                    <w:pPr>
                      <w:jc w:val="center"/>
                      <w:rPr>
                        <w:rFonts w:ascii="Times New Roman" w:hAnsi="Times New Roman" w:cs="Times New Roman"/>
                        <w:u w:val="single"/>
                      </w:rPr>
                    </w:pPr>
                    <w:r w:rsidRPr="000C038F">
                      <w:rPr>
                        <w:rFonts w:ascii="Times New Roman" w:hAnsi="Times New Roman" w:cs="Times New Roman"/>
                        <w:u w:val="single"/>
                      </w:rPr>
                      <w:t>Муниципальное образование</w:t>
                    </w:r>
                  </w:p>
                  <w:p w:rsidR="000C038F" w:rsidRPr="000C038F" w:rsidRDefault="000C038F" w:rsidP="000C038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C038F">
                      <w:rPr>
                        <w:rFonts w:ascii="Times New Roman" w:hAnsi="Times New Roman" w:cs="Times New Roman"/>
                      </w:rPr>
                      <w:t>1. Оказывает  содействие  в   оформлении земель  в  государственную собственность. 2.  Принимает участие в исполнении обязательств по поддержке граждан, продавших свои земельные доли</w:t>
                    </w:r>
                    <w:r w:rsidRPr="000C03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государству</w:t>
                    </w:r>
                  </w:p>
                </w:txbxContent>
              </v:textbox>
            </v:shape>
            <v:shape id="Text Box 33" o:spid="_x0000_s1030" type="#_x0000_t202" style="position:absolute;left:26288;top:7996;width:32005;height:18290;visibility:visible">
              <v:textbox style="mso-next-textbox:#Text Box 33">
                <w:txbxContent>
                  <w:p w:rsidR="000C038F" w:rsidRPr="000C038F" w:rsidRDefault="000C038F" w:rsidP="000C038F">
                    <w:pPr>
                      <w:jc w:val="center"/>
                      <w:rPr>
                        <w:rFonts w:ascii="Times New Roman" w:hAnsi="Times New Roman" w:cs="Times New Roman"/>
                        <w:u w:val="single"/>
                      </w:rPr>
                    </w:pPr>
                    <w:r w:rsidRPr="000C038F">
                      <w:rPr>
                        <w:rFonts w:ascii="Times New Roman" w:hAnsi="Times New Roman" w:cs="Times New Roman"/>
                        <w:u w:val="single"/>
                      </w:rPr>
                      <w:t>ГСУ "Фонд государственного имущества</w:t>
                    </w:r>
                  </w:p>
                  <w:p w:rsidR="000C038F" w:rsidRPr="000C038F" w:rsidRDefault="000C038F" w:rsidP="000C038F">
                    <w:pPr>
                      <w:jc w:val="center"/>
                      <w:rPr>
                        <w:rFonts w:ascii="Times New Roman" w:hAnsi="Times New Roman" w:cs="Times New Roman"/>
                        <w:u w:val="single"/>
                      </w:rPr>
                    </w:pPr>
                    <w:r w:rsidRPr="000C038F">
                      <w:rPr>
                        <w:rFonts w:ascii="Times New Roman" w:hAnsi="Times New Roman" w:cs="Times New Roman"/>
                        <w:u w:val="single"/>
                      </w:rPr>
                      <w:t xml:space="preserve"> Смоленской области</w:t>
                    </w:r>
                  </w:p>
                  <w:p w:rsidR="000C038F" w:rsidRPr="000C038F" w:rsidRDefault="000C038F" w:rsidP="000C038F">
                    <w:pPr>
                      <w:rPr>
                        <w:rFonts w:ascii="Times New Roman" w:hAnsi="Times New Roman" w:cs="Times New Roman"/>
                      </w:rPr>
                    </w:pPr>
                    <w:r w:rsidRPr="000C038F">
                      <w:rPr>
                        <w:rFonts w:ascii="Times New Roman" w:hAnsi="Times New Roman" w:cs="Times New Roman"/>
                      </w:rPr>
                      <w:t>1. Приобретение земель с/х назначения в государственную собственность области (земельных  участков и долей  в праве общей собственности на земельные участки).</w:t>
                    </w:r>
                  </w:p>
                  <w:p w:rsidR="000C038F" w:rsidRPr="000C038F" w:rsidRDefault="000C038F" w:rsidP="000C038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C038F">
                      <w:rPr>
                        <w:rFonts w:ascii="Times New Roman" w:hAnsi="Times New Roman" w:cs="Times New Roman"/>
                      </w:rPr>
                      <w:t>2. Регистрация прав собственности области</w:t>
                    </w:r>
                    <w:r w:rsidRPr="000C03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.  </w:t>
                    </w:r>
                  </w:p>
                </w:txbxContent>
              </v:textbox>
            </v:shape>
            <v:line id="Line 34" o:spid="_x0000_s1031" style="position:absolute;visibility:visible" from="13715,26286" to="13723,28582" o:connectortype="straight"/>
            <v:line id="Line 35" o:spid="_x0000_s1032" style="position:absolute;visibility:visible" from="13715,28574" to="35437,28582" o:connectortype="straight"/>
            <v:line id="Line 36" o:spid="_x0000_s1033" style="position:absolute;visibility:visible" from="5715,26286" to="5724,29714" o:connectortype="straight">
              <v:stroke endarrow="block"/>
            </v:line>
            <v:line id="Line 37" o:spid="_x0000_s1034" style="position:absolute;visibility:visible" from="35429,28574" to="35445,29706" o:connectortype="straight">
              <v:stroke endarrow="block"/>
            </v:line>
            <v:line id="Line 38" o:spid="_x0000_s1035" style="position:absolute;visibility:visible" from="45719,26286" to="45727,29714" o:connectortype="straight">
              <v:stroke endarrow="block"/>
            </v:line>
            <v:shape id="Text Box 39" o:spid="_x0000_s1036" type="#_x0000_t202" style="position:absolute;top:29705;width:26289;height:37179;visibility:visible">
              <v:textbox style="mso-next-textbox:#Text Box 39">
                <w:txbxContent>
                  <w:p w:rsidR="000C038F" w:rsidRPr="000C038F" w:rsidRDefault="000C038F" w:rsidP="000C038F">
                    <w:pPr>
                      <w:spacing w:after="0"/>
                      <w:jc w:val="center"/>
                      <w:rPr>
                        <w:u w:val="single"/>
                      </w:rPr>
                    </w:pPr>
                    <w:r w:rsidRPr="000C038F">
                      <w:rPr>
                        <w:u w:val="single"/>
                      </w:rPr>
                      <w:t xml:space="preserve"> ОАО "Земельный фонд"</w:t>
                    </w:r>
                  </w:p>
                  <w:p w:rsidR="000C038F" w:rsidRPr="000C038F" w:rsidRDefault="000C038F" w:rsidP="000C038F">
                    <w:pPr>
                      <w:spacing w:after="0"/>
                      <w:jc w:val="center"/>
                      <w:rPr>
                        <w:u w:val="single"/>
                      </w:rPr>
                    </w:pPr>
                  </w:p>
                  <w:p w:rsidR="000C038F" w:rsidRPr="000C038F" w:rsidRDefault="000C038F" w:rsidP="000C038F">
                    <w:pPr>
                      <w:spacing w:after="0"/>
                    </w:pPr>
                    <w:r w:rsidRPr="000C038F">
                      <w:t>Распоряжение земельными ресурсами,</w:t>
                    </w:r>
                  </w:p>
                  <w:p w:rsidR="000C038F" w:rsidRPr="000C038F" w:rsidRDefault="000C038F" w:rsidP="000C038F">
                    <w:pPr>
                      <w:spacing w:after="0"/>
                    </w:pPr>
                    <w:r w:rsidRPr="000C038F">
                      <w:t xml:space="preserve">1. Передача земельных участков в </w:t>
                    </w:r>
                    <w:proofErr w:type="spellStart"/>
                    <w:proofErr w:type="gramStart"/>
                    <w:r w:rsidRPr="000C038F">
                      <w:t>в</w:t>
                    </w:r>
                    <w:proofErr w:type="spellEnd"/>
                    <w:proofErr w:type="gramEnd"/>
                    <w:r w:rsidRPr="000C038F">
                      <w:t xml:space="preserve"> долгосрочную аренду </w:t>
                    </w:r>
                    <w:proofErr w:type="spellStart"/>
                    <w:r w:rsidRPr="000C038F">
                      <w:t>сельхозтоваропроизводителям</w:t>
                    </w:r>
                    <w:proofErr w:type="spellEnd"/>
                    <w:r w:rsidRPr="000C038F">
                      <w:t>.</w:t>
                    </w:r>
                  </w:p>
                  <w:p w:rsidR="000C038F" w:rsidRPr="000C038F" w:rsidRDefault="000C038F" w:rsidP="000C038F">
                    <w:pPr>
                      <w:spacing w:after="0"/>
                    </w:pPr>
                    <w:proofErr w:type="gramStart"/>
                    <w:r w:rsidRPr="000C038F">
                      <w:t>Контроль за</w:t>
                    </w:r>
                    <w:proofErr w:type="gramEnd"/>
                    <w:r w:rsidRPr="000C038F">
                      <w:t xml:space="preserve"> соблюдением    условий договоров.</w:t>
                    </w:r>
                  </w:p>
                  <w:p w:rsidR="000C038F" w:rsidRPr="000C038F" w:rsidRDefault="000C038F" w:rsidP="000C038F">
                    <w:pPr>
                      <w:spacing w:after="0"/>
                    </w:pPr>
                    <w:r w:rsidRPr="000C038F">
                      <w:t xml:space="preserve">2.  Управление долями  в  праве общей собственности  на  земельные  участки  из земель  </w:t>
                    </w:r>
                    <w:proofErr w:type="spellStart"/>
                    <w:r w:rsidRPr="000C038F">
                      <w:t>сельхозназначения</w:t>
                    </w:r>
                    <w:proofErr w:type="spellEnd"/>
                    <w:r w:rsidRPr="000C038F">
                      <w:t xml:space="preserve"> (через собрания участников  общей  долевой собственности).</w:t>
                    </w:r>
                  </w:p>
                  <w:p w:rsidR="000C038F" w:rsidRPr="000C038F" w:rsidRDefault="000C038F" w:rsidP="000C038F">
                    <w:pPr>
                      <w:spacing w:after="0"/>
                    </w:pPr>
                    <w:r w:rsidRPr="000C038F">
                      <w:t>3.  Обеспечение  выполнения  определенных обязательств по поддержке граждан, реализовавших  земельные доли и государственную  собственность области</w:t>
                    </w:r>
                  </w:p>
                </w:txbxContent>
              </v:textbox>
            </v:shape>
            <v:shape id="Text Box 40" o:spid="_x0000_s1037" type="#_x0000_t202" style="position:absolute;left:28568;top:29711;width:27439;height:37173;visibility:visible">
              <v:textbox style="mso-next-textbox:#Text Box 40">
                <w:txbxContent>
                  <w:p w:rsidR="000C038F" w:rsidRPr="000C038F" w:rsidRDefault="000C038F" w:rsidP="000C038F">
                    <w:pPr>
                      <w:spacing w:after="0"/>
                      <w:jc w:val="center"/>
                      <w:rPr>
                        <w:sz w:val="20"/>
                        <w:szCs w:val="20"/>
                        <w:u w:val="single"/>
                      </w:rPr>
                    </w:pPr>
                    <w:r w:rsidRPr="000C038F">
                      <w:rPr>
                        <w:sz w:val="20"/>
                        <w:szCs w:val="20"/>
                        <w:u w:val="single"/>
                      </w:rPr>
                      <w:t>Департамент  имущественных и земельных отношений</w:t>
                    </w:r>
                  </w:p>
                  <w:p w:rsidR="000C038F" w:rsidRPr="000C038F" w:rsidRDefault="000C038F" w:rsidP="000C038F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0C038F">
                      <w:rPr>
                        <w:sz w:val="20"/>
                        <w:szCs w:val="20"/>
                      </w:rPr>
                      <w:t xml:space="preserve">1.  Внесение земельных участков и земельных долей в праве общей собственности на земельные участки с/х назначения в Реестр </w:t>
                    </w:r>
                    <w:proofErr w:type="gramStart"/>
                    <w:r w:rsidRPr="000C038F">
                      <w:rPr>
                        <w:sz w:val="20"/>
                        <w:szCs w:val="20"/>
                      </w:rPr>
                      <w:t>гос. собственности</w:t>
                    </w:r>
                    <w:proofErr w:type="gramEnd"/>
                    <w:r w:rsidRPr="000C038F">
                      <w:rPr>
                        <w:sz w:val="20"/>
                        <w:szCs w:val="20"/>
                      </w:rPr>
                      <w:t xml:space="preserve"> области. Проведение выдела земельных участков в счет земельных долей, приобретенных в </w:t>
                    </w:r>
                    <w:proofErr w:type="spellStart"/>
                    <w:r w:rsidRPr="000C038F">
                      <w:rPr>
                        <w:sz w:val="20"/>
                        <w:szCs w:val="20"/>
                      </w:rPr>
                      <w:t>гос</w:t>
                    </w:r>
                    <w:proofErr w:type="gramStart"/>
                    <w:r w:rsidRPr="000C038F">
                      <w:rPr>
                        <w:sz w:val="20"/>
                        <w:szCs w:val="20"/>
                      </w:rPr>
                      <w:t>.с</w:t>
                    </w:r>
                    <w:proofErr w:type="gramEnd"/>
                    <w:r w:rsidRPr="000C038F">
                      <w:rPr>
                        <w:sz w:val="20"/>
                        <w:szCs w:val="20"/>
                      </w:rPr>
                      <w:t>обственность</w:t>
                    </w:r>
                    <w:proofErr w:type="spellEnd"/>
                    <w:r w:rsidRPr="000C038F">
                      <w:rPr>
                        <w:sz w:val="20"/>
                        <w:szCs w:val="20"/>
                      </w:rPr>
                      <w:t xml:space="preserve"> области со всеми вытекающими обязательствами.</w:t>
                    </w:r>
                  </w:p>
                  <w:p w:rsidR="000C038F" w:rsidRPr="000C038F" w:rsidRDefault="000C038F" w:rsidP="000C038F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0C038F">
                      <w:rPr>
                        <w:sz w:val="20"/>
                        <w:szCs w:val="20"/>
                      </w:rPr>
                      <w:t>2.  Принятие  решения  и  организация выдела земельных участков  в  счет  невостребованных  земельных  долей, обращение в судебные  органы о признании прав собственности области на эти земельные участки.</w:t>
                    </w:r>
                  </w:p>
                  <w:p w:rsidR="000C038F" w:rsidRPr="000C038F" w:rsidRDefault="000C038F" w:rsidP="000C038F">
                    <w:pPr>
                      <w:rPr>
                        <w:sz w:val="20"/>
                        <w:szCs w:val="20"/>
                      </w:rPr>
                    </w:pPr>
                    <w:r w:rsidRPr="000C038F">
                      <w:rPr>
                        <w:sz w:val="20"/>
                        <w:szCs w:val="20"/>
                      </w:rPr>
                      <w:t>3. Оформление земель фонда перераспределения</w:t>
                    </w:r>
                  </w:p>
                </w:txbxContent>
              </v:textbox>
            </v:shape>
            <v:shape id="_x0000_s1038" type="#_x0000_t32" style="position:absolute;left:13144;top:5715;width:16574;height:2279;flip:x" o:connectortype="straight">
              <v:stroke endarrow="block"/>
            </v:shape>
            <v:shape id="_x0000_s1039" type="#_x0000_t32" style="position:absolute;left:29718;top:5715;width:12573;height:2279" o:connectortype="straight">
              <v:stroke endarrow="block"/>
            </v:shape>
            <w10:wrap type="none"/>
            <w10:anchorlock/>
          </v:group>
        </w:pict>
      </w:r>
    </w:p>
    <w:p w:rsidR="000C038F" w:rsidRPr="000C038F" w:rsidRDefault="000C038F" w:rsidP="0058234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38F">
        <w:rPr>
          <w:rFonts w:ascii="Times New Roman" w:hAnsi="Times New Roman" w:cs="Times New Roman"/>
          <w:sz w:val="28"/>
          <w:szCs w:val="28"/>
        </w:rPr>
        <w:t xml:space="preserve">Рисунок  2 - Схема управления земельными ресурсами, находящимися </w:t>
      </w:r>
    </w:p>
    <w:p w:rsidR="000C038F" w:rsidRPr="000C038F" w:rsidRDefault="000C038F" w:rsidP="0058234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038F">
        <w:rPr>
          <w:rFonts w:ascii="Times New Roman" w:hAnsi="Times New Roman" w:cs="Times New Roman"/>
          <w:sz w:val="28"/>
          <w:szCs w:val="28"/>
        </w:rPr>
        <w:t>в государственной собственности.</w:t>
      </w:r>
    </w:p>
    <w:p w:rsidR="000C038F" w:rsidRPr="000C038F" w:rsidRDefault="000C038F" w:rsidP="000C038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C038F">
        <w:rPr>
          <w:rFonts w:ascii="Times New Roman" w:hAnsi="Times New Roman" w:cs="Times New Roman"/>
          <w:spacing w:val="-6"/>
          <w:sz w:val="28"/>
          <w:szCs w:val="28"/>
        </w:rPr>
        <w:t>Земельные участки и доли в праве общей собственности на земельные участки из земель сельскохозяйственного назначения, находящиеся в государственной собственности области</w:t>
      </w:r>
      <w:r w:rsidRPr="0058234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58234B">
        <w:rPr>
          <w:rFonts w:ascii="Times New Roman" w:hAnsi="Times New Roman" w:cs="Times New Roman"/>
          <w:iCs/>
          <w:spacing w:val="-6"/>
          <w:sz w:val="28"/>
          <w:szCs w:val="28"/>
        </w:rPr>
        <w:t>передаются в управление</w:t>
      </w:r>
      <w:r w:rsidRPr="000C038F">
        <w:rPr>
          <w:rFonts w:ascii="Times New Roman" w:hAnsi="Times New Roman" w:cs="Times New Roman"/>
          <w:spacing w:val="-6"/>
          <w:sz w:val="28"/>
          <w:szCs w:val="28"/>
        </w:rPr>
        <w:t xml:space="preserve"> ОАО "Земельный фонд".</w:t>
      </w:r>
    </w:p>
    <w:p w:rsidR="000C038F" w:rsidRPr="000C038F" w:rsidRDefault="000C038F" w:rsidP="000C0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8F">
        <w:rPr>
          <w:rFonts w:ascii="Times New Roman" w:hAnsi="Times New Roman" w:cs="Times New Roman"/>
          <w:sz w:val="28"/>
          <w:szCs w:val="28"/>
        </w:rPr>
        <w:t xml:space="preserve">ОАО "Земельный фонд" управление и распоряжение землями </w:t>
      </w:r>
      <w:proofErr w:type="spellStart"/>
      <w:r w:rsidRPr="000C038F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0C038F">
        <w:rPr>
          <w:rFonts w:ascii="Times New Roman" w:hAnsi="Times New Roman" w:cs="Times New Roman"/>
          <w:sz w:val="28"/>
          <w:szCs w:val="28"/>
        </w:rPr>
        <w:t xml:space="preserve"> осуществляет преимущественно путем передачи </w:t>
      </w:r>
      <w:r w:rsidRPr="000C038F">
        <w:rPr>
          <w:rFonts w:ascii="Times New Roman" w:hAnsi="Times New Roman" w:cs="Times New Roman"/>
          <w:sz w:val="28"/>
          <w:szCs w:val="28"/>
        </w:rPr>
        <w:lastRenderedPageBreak/>
        <w:t>земельных участков сельскохозяйственного назначения в аренду сельскохозяйственным товаропроизводителям. Договоры аренды заключаются на срок от 1 до 49 лет.</w:t>
      </w:r>
    </w:p>
    <w:p w:rsidR="000C038F" w:rsidRPr="000C038F" w:rsidRDefault="000C038F" w:rsidP="000C0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8F">
        <w:rPr>
          <w:rFonts w:ascii="Times New Roman" w:hAnsi="Times New Roman" w:cs="Times New Roman"/>
          <w:sz w:val="28"/>
          <w:szCs w:val="28"/>
        </w:rPr>
        <w:t xml:space="preserve">Преимущественное право на заключение договора аренды на земельный участок сельскохозяйственного назначения, находящийся в управлении ОАО "Земельный фонд", имеют </w:t>
      </w:r>
      <w:proofErr w:type="spellStart"/>
      <w:r w:rsidRPr="000C038F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0C038F">
        <w:rPr>
          <w:rFonts w:ascii="Times New Roman" w:hAnsi="Times New Roman" w:cs="Times New Roman"/>
          <w:sz w:val="28"/>
          <w:szCs w:val="28"/>
        </w:rPr>
        <w:t>, ранее эффективно использовавшие соответствующие земли, а также агропромышленные формирования, осуществляющие реализацию инвестиционных проектов.</w:t>
      </w:r>
    </w:p>
    <w:p w:rsidR="000C038F" w:rsidRPr="000C038F" w:rsidRDefault="000C038F" w:rsidP="000C03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38F">
        <w:rPr>
          <w:rFonts w:ascii="Times New Roman" w:hAnsi="Times New Roman" w:cs="Times New Roman"/>
          <w:bCs/>
          <w:sz w:val="28"/>
          <w:szCs w:val="28"/>
        </w:rPr>
        <w:t>Рассмотрим возможные, опирающиеся на статьи законодательных документов или иные прямо не совпадающие с ними, но существенные документы, мотивы, направления и методы, способствующие сохранению устойчивости необходимых площадей землепользования сельскохозяйственных организаций.</w:t>
      </w:r>
    </w:p>
    <w:p w:rsidR="000C038F" w:rsidRPr="000C038F" w:rsidRDefault="000C038F" w:rsidP="000C038F">
      <w:pPr>
        <w:pStyle w:val="a6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38F">
        <w:rPr>
          <w:rFonts w:ascii="Times New Roman" w:hAnsi="Times New Roman"/>
          <w:sz w:val="28"/>
          <w:szCs w:val="28"/>
          <w:lang w:val="ru-RU"/>
        </w:rPr>
        <w:t>Первое направление</w:t>
      </w:r>
      <w:r w:rsidRPr="000C038F">
        <w:rPr>
          <w:rFonts w:ascii="Times New Roman" w:hAnsi="Times New Roman"/>
          <w:i/>
          <w:sz w:val="28"/>
          <w:szCs w:val="28"/>
          <w:lang w:val="ru-RU"/>
        </w:rPr>
        <w:t xml:space="preserve"> - </w:t>
      </w:r>
      <w:r w:rsidRPr="000C038F">
        <w:rPr>
          <w:rFonts w:ascii="Times New Roman" w:hAnsi="Times New Roman"/>
          <w:i/>
          <w:sz w:val="28"/>
          <w:szCs w:val="28"/>
        </w:rPr>
        <w:t xml:space="preserve">изъятие из состава земель </w:t>
      </w:r>
      <w:proofErr w:type="spellStart"/>
      <w:r w:rsidRPr="000C038F">
        <w:rPr>
          <w:rFonts w:ascii="Times New Roman" w:hAnsi="Times New Roman"/>
          <w:i/>
          <w:sz w:val="28"/>
          <w:szCs w:val="28"/>
        </w:rPr>
        <w:t>сельхозорганизаций</w:t>
      </w:r>
      <w:proofErr w:type="spellEnd"/>
      <w:r w:rsidRPr="000C038F">
        <w:rPr>
          <w:rFonts w:ascii="Times New Roman" w:hAnsi="Times New Roman"/>
          <w:i/>
          <w:sz w:val="28"/>
          <w:szCs w:val="28"/>
        </w:rPr>
        <w:t xml:space="preserve"> неиспользуемых сельскохозяйственных угодий и невостребованных земельных долей. </w:t>
      </w:r>
    </w:p>
    <w:p w:rsidR="000C038F" w:rsidRPr="000C038F" w:rsidRDefault="000C038F" w:rsidP="005823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C038F">
        <w:rPr>
          <w:rFonts w:ascii="Times New Roman" w:hAnsi="Times New Roman" w:cs="Times New Roman"/>
          <w:bCs/>
          <w:sz w:val="28"/>
          <w:szCs w:val="28"/>
        </w:rPr>
        <w:t xml:space="preserve">Второе направление - </w:t>
      </w:r>
      <w:r w:rsidRPr="000C038F">
        <w:rPr>
          <w:rFonts w:ascii="Times New Roman" w:hAnsi="Times New Roman" w:cs="Times New Roman"/>
          <w:bCs/>
          <w:i/>
          <w:sz w:val="28"/>
          <w:szCs w:val="28"/>
        </w:rPr>
        <w:t>безвозмездная передача земельных долей в состав  земель субъектов Российской Федерации и муниципалитетов</w:t>
      </w:r>
      <w:r w:rsidR="005823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C038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C038F" w:rsidRPr="000C038F" w:rsidRDefault="000C038F" w:rsidP="005823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38F">
        <w:rPr>
          <w:rFonts w:ascii="Times New Roman" w:hAnsi="Times New Roman" w:cs="Times New Roman"/>
          <w:bCs/>
          <w:sz w:val="28"/>
          <w:szCs w:val="28"/>
        </w:rPr>
        <w:t xml:space="preserve">Третье направление - </w:t>
      </w:r>
      <w:r w:rsidRPr="000C038F">
        <w:rPr>
          <w:rFonts w:ascii="Times New Roman" w:hAnsi="Times New Roman" w:cs="Times New Roman"/>
          <w:bCs/>
          <w:i/>
          <w:sz w:val="28"/>
          <w:szCs w:val="28"/>
        </w:rPr>
        <w:t>Оплачиваемая передача земельных долей хозяйствам, муниципалитетам или субъектам Федерации.</w:t>
      </w:r>
      <w:r w:rsidRPr="000C03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038F" w:rsidRPr="000C038F" w:rsidRDefault="000C038F" w:rsidP="0058234B">
      <w:pPr>
        <w:pStyle w:val="a6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38F">
        <w:rPr>
          <w:rFonts w:ascii="Times New Roman" w:hAnsi="Times New Roman"/>
          <w:bCs/>
          <w:sz w:val="28"/>
          <w:szCs w:val="28"/>
        </w:rPr>
        <w:t xml:space="preserve">Четвертое направление - </w:t>
      </w:r>
      <w:r w:rsidRPr="000C038F">
        <w:rPr>
          <w:rFonts w:ascii="Times New Roman" w:hAnsi="Times New Roman"/>
          <w:i/>
          <w:sz w:val="28"/>
          <w:szCs w:val="28"/>
        </w:rPr>
        <w:t>Передача земельной доли в форме дарения в собственность сельскохозяйственной организации, как юридического лица.</w:t>
      </w:r>
    </w:p>
    <w:p w:rsidR="000C038F" w:rsidRPr="0058234B" w:rsidRDefault="000C038F" w:rsidP="000C038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038F">
        <w:rPr>
          <w:rFonts w:ascii="Times New Roman" w:hAnsi="Times New Roman"/>
          <w:bCs/>
          <w:sz w:val="28"/>
          <w:szCs w:val="28"/>
        </w:rPr>
        <w:t xml:space="preserve">Пятое направление - </w:t>
      </w:r>
      <w:r w:rsidRPr="000C038F">
        <w:rPr>
          <w:rFonts w:ascii="Times New Roman" w:hAnsi="Times New Roman"/>
          <w:i/>
          <w:sz w:val="28"/>
          <w:szCs w:val="28"/>
        </w:rPr>
        <w:t>Преобразование общей долевой собственн</w:t>
      </w:r>
      <w:r w:rsidR="0058234B">
        <w:rPr>
          <w:rFonts w:ascii="Times New Roman" w:hAnsi="Times New Roman"/>
          <w:i/>
          <w:sz w:val="28"/>
          <w:szCs w:val="28"/>
        </w:rPr>
        <w:t>ости в собственность совместную.</w:t>
      </w:r>
    </w:p>
    <w:p w:rsidR="000C038F" w:rsidRPr="000C038F" w:rsidRDefault="000C038F" w:rsidP="000C038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38F">
        <w:rPr>
          <w:rFonts w:ascii="Times New Roman" w:hAnsi="Times New Roman"/>
          <w:sz w:val="28"/>
          <w:szCs w:val="28"/>
        </w:rPr>
        <w:t xml:space="preserve">Шестое направление - </w:t>
      </w:r>
      <w:r w:rsidRPr="000C038F">
        <w:rPr>
          <w:rFonts w:ascii="Times New Roman" w:hAnsi="Times New Roman"/>
          <w:i/>
          <w:sz w:val="28"/>
          <w:szCs w:val="28"/>
        </w:rPr>
        <w:t>Передача земельных долей в уставный (складочный) капитал организации</w:t>
      </w:r>
      <w:r w:rsidRPr="000C038F">
        <w:rPr>
          <w:rFonts w:ascii="Times New Roman" w:hAnsi="Times New Roman"/>
          <w:sz w:val="28"/>
          <w:szCs w:val="28"/>
        </w:rPr>
        <w:t>.</w:t>
      </w:r>
    </w:p>
    <w:p w:rsidR="000C038F" w:rsidRPr="000C038F" w:rsidRDefault="000C038F" w:rsidP="000C038F">
      <w:pPr>
        <w:pStyle w:val="a6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C038F">
        <w:rPr>
          <w:rFonts w:ascii="Times New Roman" w:hAnsi="Times New Roman"/>
          <w:sz w:val="28"/>
          <w:szCs w:val="28"/>
        </w:rPr>
        <w:t xml:space="preserve">Седьмое направление - </w:t>
      </w:r>
      <w:r w:rsidRPr="000C038F">
        <w:rPr>
          <w:rFonts w:ascii="Times New Roman" w:hAnsi="Times New Roman"/>
          <w:i/>
          <w:sz w:val="28"/>
          <w:szCs w:val="28"/>
        </w:rPr>
        <w:t xml:space="preserve">Передача земельных долей сельскохозяйственным организациям на условиях договоров. </w:t>
      </w:r>
    </w:p>
    <w:p w:rsidR="000C038F" w:rsidRPr="000C038F" w:rsidRDefault="000C038F" w:rsidP="000C038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38F">
        <w:rPr>
          <w:rFonts w:ascii="Times New Roman" w:hAnsi="Times New Roman"/>
          <w:sz w:val="28"/>
          <w:szCs w:val="28"/>
        </w:rPr>
        <w:lastRenderedPageBreak/>
        <w:t xml:space="preserve">Подводя итог, сравним выгодность изложенных выше разных способов концентрации земельных долей в землепользовании ЗАО имени Мичурина, то есть безвозмездную передачу с последующей арендой, дарение </w:t>
      </w:r>
      <w:proofErr w:type="spellStart"/>
      <w:r w:rsidRPr="000C038F">
        <w:rPr>
          <w:rFonts w:ascii="Times New Roman" w:hAnsi="Times New Roman"/>
          <w:sz w:val="28"/>
          <w:szCs w:val="28"/>
        </w:rPr>
        <w:t>сельхозорганизации</w:t>
      </w:r>
      <w:proofErr w:type="spellEnd"/>
      <w:r w:rsidRPr="000C038F">
        <w:rPr>
          <w:rFonts w:ascii="Times New Roman" w:hAnsi="Times New Roman"/>
          <w:sz w:val="28"/>
          <w:szCs w:val="28"/>
        </w:rPr>
        <w:t>, преобразование общей долевой земельной собственности в общую совместную, передачу в уставный капитал и выкуп земельных долей</w:t>
      </w:r>
      <w:r w:rsidRPr="000C038F">
        <w:rPr>
          <w:rFonts w:ascii="Times New Roman" w:hAnsi="Times New Roman"/>
          <w:sz w:val="28"/>
          <w:szCs w:val="28"/>
          <w:lang w:val="ru-RU"/>
        </w:rPr>
        <w:t>.</w:t>
      </w:r>
      <w:r w:rsidRPr="000C038F">
        <w:rPr>
          <w:rFonts w:ascii="Times New Roman" w:hAnsi="Times New Roman"/>
          <w:sz w:val="28"/>
          <w:szCs w:val="28"/>
        </w:rPr>
        <w:t xml:space="preserve"> </w:t>
      </w:r>
    </w:p>
    <w:p w:rsidR="000C038F" w:rsidRPr="0058234B" w:rsidRDefault="000C038F" w:rsidP="005823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234B">
        <w:rPr>
          <w:rFonts w:ascii="Times New Roman" w:hAnsi="Times New Roman" w:cs="Times New Roman"/>
          <w:sz w:val="28"/>
          <w:szCs w:val="28"/>
        </w:rPr>
        <w:t xml:space="preserve">Таблица 1 - Затраты при разных вариантах концентрации земельных долей в  ЗАО имени Мичурина, </w:t>
      </w:r>
      <w:proofErr w:type="spellStart"/>
      <w:r w:rsidRPr="0058234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823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234B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3"/>
        <w:gridCol w:w="1438"/>
      </w:tblGrid>
      <w:tr w:rsidR="000C038F" w:rsidRPr="000C038F" w:rsidTr="009C6C3A">
        <w:trPr>
          <w:cantSplit/>
        </w:trPr>
        <w:tc>
          <w:tcPr>
            <w:tcW w:w="4249" w:type="pct"/>
          </w:tcPr>
          <w:p w:rsidR="000C038F" w:rsidRPr="000C038F" w:rsidRDefault="000C038F" w:rsidP="000C038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>Способ концентрации земельных долей</w:t>
            </w:r>
          </w:p>
        </w:tc>
        <w:tc>
          <w:tcPr>
            <w:tcW w:w="751" w:type="pct"/>
            <w:vAlign w:val="bottom"/>
          </w:tcPr>
          <w:p w:rsidR="000C038F" w:rsidRPr="000C038F" w:rsidRDefault="000C038F" w:rsidP="000C038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0C038F" w:rsidRPr="000C038F" w:rsidTr="009C6C3A">
        <w:trPr>
          <w:cantSplit/>
        </w:trPr>
        <w:tc>
          <w:tcPr>
            <w:tcW w:w="4249" w:type="pct"/>
          </w:tcPr>
          <w:p w:rsidR="000C038F" w:rsidRPr="000C038F" w:rsidRDefault="000C038F" w:rsidP="000C03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>Безвозмездный возврат земельных долей в состав земель субъектов Российской Федерации с последующей арендой земли (в год)</w:t>
            </w:r>
          </w:p>
        </w:tc>
        <w:tc>
          <w:tcPr>
            <w:tcW w:w="751" w:type="pct"/>
            <w:vAlign w:val="bottom"/>
          </w:tcPr>
          <w:p w:rsidR="000C038F" w:rsidRPr="000C038F" w:rsidRDefault="000C038F" w:rsidP="000C038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8F" w:rsidRPr="000C038F" w:rsidRDefault="000C038F" w:rsidP="000C038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>3548,4</w:t>
            </w:r>
          </w:p>
        </w:tc>
      </w:tr>
      <w:tr w:rsidR="000C038F" w:rsidRPr="000C038F" w:rsidTr="009C6C3A">
        <w:trPr>
          <w:cantSplit/>
        </w:trPr>
        <w:tc>
          <w:tcPr>
            <w:tcW w:w="4249" w:type="pct"/>
          </w:tcPr>
          <w:p w:rsidR="000C038F" w:rsidRPr="000C038F" w:rsidRDefault="000C038F" w:rsidP="000C03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>Передача земельной доли в форме дарения в собственность сельскохозяйственной организации, как юридического лица (землеустройство, регистрация, налог на дарение)</w:t>
            </w:r>
          </w:p>
        </w:tc>
        <w:tc>
          <w:tcPr>
            <w:tcW w:w="751" w:type="pct"/>
            <w:vAlign w:val="bottom"/>
          </w:tcPr>
          <w:p w:rsidR="000C038F" w:rsidRPr="000C038F" w:rsidRDefault="000C038F" w:rsidP="000C038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9523,0</w:t>
            </w:r>
          </w:p>
        </w:tc>
      </w:tr>
      <w:tr w:rsidR="000C038F" w:rsidRPr="000C038F" w:rsidTr="009C6C3A">
        <w:tc>
          <w:tcPr>
            <w:tcW w:w="4249" w:type="pct"/>
          </w:tcPr>
          <w:p w:rsidR="000C038F" w:rsidRPr="000C038F" w:rsidRDefault="000C038F" w:rsidP="000C038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 общую совместную собственность </w:t>
            </w:r>
          </w:p>
          <w:p w:rsidR="000C038F" w:rsidRPr="000C038F" w:rsidRDefault="000C038F" w:rsidP="000C038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>с проведением землеустроительных работ</w:t>
            </w:r>
          </w:p>
          <w:p w:rsidR="000C038F" w:rsidRPr="000C038F" w:rsidRDefault="000C038F" w:rsidP="000C038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>без проведения землеустроительных работ</w:t>
            </w:r>
          </w:p>
        </w:tc>
        <w:tc>
          <w:tcPr>
            <w:tcW w:w="751" w:type="pct"/>
          </w:tcPr>
          <w:p w:rsidR="000C038F" w:rsidRPr="000C038F" w:rsidRDefault="000C038F" w:rsidP="000C038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8F" w:rsidRPr="000C038F" w:rsidRDefault="000C038F" w:rsidP="000C038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>44320,9</w:t>
            </w:r>
          </w:p>
          <w:p w:rsidR="000C038F" w:rsidRPr="000C038F" w:rsidRDefault="000C038F" w:rsidP="000C038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C038F" w:rsidRPr="000C038F" w:rsidTr="009C6C3A">
        <w:tc>
          <w:tcPr>
            <w:tcW w:w="4249" w:type="pct"/>
          </w:tcPr>
          <w:p w:rsidR="000C038F" w:rsidRPr="000C038F" w:rsidRDefault="000C038F" w:rsidP="000C038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>Передача в уставный капитал организации</w:t>
            </w:r>
          </w:p>
          <w:p w:rsidR="000C038F" w:rsidRPr="000C038F" w:rsidRDefault="000C038F" w:rsidP="000C038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>с проведением землеустроительных работ</w:t>
            </w:r>
          </w:p>
          <w:p w:rsidR="000C038F" w:rsidRPr="000C038F" w:rsidRDefault="000C038F" w:rsidP="000C038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>без проведения землеустроительных работ</w:t>
            </w:r>
          </w:p>
        </w:tc>
        <w:tc>
          <w:tcPr>
            <w:tcW w:w="751" w:type="pct"/>
          </w:tcPr>
          <w:p w:rsidR="000C038F" w:rsidRPr="000C038F" w:rsidRDefault="000C038F" w:rsidP="000C038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8F" w:rsidRPr="000C038F" w:rsidRDefault="000C038F" w:rsidP="000C038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>44320,9</w:t>
            </w:r>
          </w:p>
          <w:p w:rsidR="000C038F" w:rsidRPr="000C038F" w:rsidRDefault="000C038F" w:rsidP="000C038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C038F" w:rsidRPr="000C038F" w:rsidTr="009C6C3A">
        <w:trPr>
          <w:trHeight w:val="487"/>
        </w:trPr>
        <w:tc>
          <w:tcPr>
            <w:tcW w:w="4249" w:type="pct"/>
          </w:tcPr>
          <w:p w:rsidR="000C038F" w:rsidRPr="000C038F" w:rsidRDefault="000C038F" w:rsidP="000C038F">
            <w:pPr>
              <w:pStyle w:val="7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0C038F">
              <w:rPr>
                <w:b w:val="0"/>
                <w:sz w:val="24"/>
                <w:szCs w:val="24"/>
              </w:rPr>
              <w:t>Возмездная передача земельных долей в фонд земель предприятия</w:t>
            </w:r>
          </w:p>
        </w:tc>
        <w:tc>
          <w:tcPr>
            <w:tcW w:w="751" w:type="pct"/>
            <w:vAlign w:val="bottom"/>
          </w:tcPr>
          <w:p w:rsidR="000C038F" w:rsidRPr="000C038F" w:rsidRDefault="000C038F" w:rsidP="000C038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8F">
              <w:rPr>
                <w:rFonts w:ascii="Times New Roman" w:hAnsi="Times New Roman" w:cs="Times New Roman"/>
                <w:sz w:val="24"/>
                <w:szCs w:val="24"/>
              </w:rPr>
              <w:t>38884,6</w:t>
            </w:r>
          </w:p>
        </w:tc>
      </w:tr>
    </w:tbl>
    <w:p w:rsidR="000C038F" w:rsidRPr="000C038F" w:rsidRDefault="0058234B" w:rsidP="000C038F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данных таблицы видно, что</w:t>
      </w:r>
      <w:r w:rsidR="000C038F" w:rsidRPr="000C038F">
        <w:rPr>
          <w:rFonts w:ascii="Times New Roman" w:hAnsi="Times New Roman" w:cs="Times New Roman"/>
        </w:rPr>
        <w:t xml:space="preserve">, предприятию целесообразно иметь дело с земельными долями в размере площади используемых земель, во-вторых, что наиболее дешевый способ концентрации земель в собственность </w:t>
      </w:r>
      <w:proofErr w:type="spellStart"/>
      <w:r w:rsidR="000C038F" w:rsidRPr="000C038F">
        <w:rPr>
          <w:rFonts w:ascii="Times New Roman" w:hAnsi="Times New Roman" w:cs="Times New Roman"/>
        </w:rPr>
        <w:t>сельхозорганизаций</w:t>
      </w:r>
      <w:proofErr w:type="spellEnd"/>
      <w:r w:rsidR="000C038F" w:rsidRPr="000C038F">
        <w:rPr>
          <w:rFonts w:ascii="Times New Roman" w:hAnsi="Times New Roman" w:cs="Times New Roman"/>
        </w:rPr>
        <w:t xml:space="preserve"> – это преобразование общей долевой в общую совместную собственность, при отсутствии работ по землеустройству. Возмездный возврат земельных долей в фонд земель хозяйства для него дорог.</w:t>
      </w:r>
    </w:p>
    <w:p w:rsidR="000C038F" w:rsidRPr="000C038F" w:rsidRDefault="000C038F" w:rsidP="000C038F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  <w:r w:rsidRPr="000C038F">
        <w:rPr>
          <w:rFonts w:ascii="Times New Roman" w:hAnsi="Times New Roman" w:cs="Times New Roman"/>
        </w:rPr>
        <w:t>Обращают на себя внимание суммы оплаты землеустроительных работ. Высокие ставки не позволяют владельцам земельных долей самим совершать операции, связанные с выделением земельных участков. Это стимулирует использование привлеченных сре</w:t>
      </w:r>
      <w:proofErr w:type="gramStart"/>
      <w:r w:rsidRPr="000C038F">
        <w:rPr>
          <w:rFonts w:ascii="Times New Roman" w:hAnsi="Times New Roman" w:cs="Times New Roman"/>
        </w:rPr>
        <w:t>дств ск</w:t>
      </w:r>
      <w:proofErr w:type="gramEnd"/>
      <w:r w:rsidRPr="000C038F">
        <w:rPr>
          <w:rFonts w:ascii="Times New Roman" w:hAnsi="Times New Roman" w:cs="Times New Roman"/>
        </w:rPr>
        <w:t xml:space="preserve">упщиков через проведение с ними предварительных теневых сделок и заключение негласных договоров. Одновременно высокие ставки лишают и </w:t>
      </w:r>
      <w:proofErr w:type="spellStart"/>
      <w:r w:rsidRPr="000C038F">
        <w:rPr>
          <w:rFonts w:ascii="Times New Roman" w:hAnsi="Times New Roman" w:cs="Times New Roman"/>
        </w:rPr>
        <w:t>сельхозорганизации</w:t>
      </w:r>
      <w:proofErr w:type="spellEnd"/>
      <w:r w:rsidRPr="000C038F">
        <w:rPr>
          <w:rFonts w:ascii="Times New Roman" w:hAnsi="Times New Roman" w:cs="Times New Roman"/>
        </w:rPr>
        <w:t xml:space="preserve"> возможности взять на себя расходы по выделению участков даже в случае согласия </w:t>
      </w:r>
      <w:r w:rsidRPr="000C038F">
        <w:rPr>
          <w:rFonts w:ascii="Times New Roman" w:hAnsi="Times New Roman" w:cs="Times New Roman"/>
        </w:rPr>
        <w:lastRenderedPageBreak/>
        <w:t>владельцев земельных долей оставить их в землепользовании хозяйства без какой-либо оплаты. Очевидно, способствовать сохранению земель в коллективном использовании может решение о снижении ставок оплаты землеустроительных работ, выполненных для сельскохозяйственных организаций в связи с формированием рационального по размерам землепользования при общей земельной собственности.</w:t>
      </w:r>
    </w:p>
    <w:p w:rsidR="000C038F" w:rsidRPr="000C038F" w:rsidRDefault="000C038F" w:rsidP="000C038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8F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сельскохозяйственного производства, поддержки и реализации инвестиционных проектов в аграрном комплексе области, а также эффективного управления и распоряжения сельскохозяйственными землями, необходимо:</w:t>
      </w:r>
    </w:p>
    <w:p w:rsidR="000C038F" w:rsidRPr="000C038F" w:rsidRDefault="000C038F" w:rsidP="000C038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C038F">
        <w:rPr>
          <w:rFonts w:ascii="Times New Roman" w:hAnsi="Times New Roman" w:cs="Times New Roman"/>
          <w:spacing w:val="-8"/>
          <w:sz w:val="28"/>
          <w:szCs w:val="28"/>
        </w:rPr>
        <w:t xml:space="preserve">1. Разработать порядок управления и распоряжения земельными участками и долями в праве общей собственности на земельные участки из земель сельскохозяйственного назначения, находящимися в государственной собственности. </w:t>
      </w:r>
    </w:p>
    <w:p w:rsidR="000C038F" w:rsidRPr="000C038F" w:rsidRDefault="000C038F" w:rsidP="00582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8F">
        <w:rPr>
          <w:rFonts w:ascii="Times New Roman" w:hAnsi="Times New Roman" w:cs="Times New Roman"/>
          <w:sz w:val="28"/>
          <w:szCs w:val="28"/>
        </w:rPr>
        <w:t>2. Определить ОАО "Земельный фонд" уполномоченной организацией по</w:t>
      </w:r>
      <w:r w:rsidR="0058234B">
        <w:rPr>
          <w:rFonts w:ascii="Times New Roman" w:hAnsi="Times New Roman" w:cs="Times New Roman"/>
          <w:sz w:val="28"/>
          <w:szCs w:val="28"/>
        </w:rPr>
        <w:t xml:space="preserve"> </w:t>
      </w:r>
      <w:r w:rsidRPr="000C038F">
        <w:rPr>
          <w:rFonts w:ascii="Times New Roman" w:hAnsi="Times New Roman" w:cs="Times New Roman"/>
          <w:sz w:val="28"/>
          <w:szCs w:val="28"/>
        </w:rPr>
        <w:t>управлению и распоряжению земельными участками и долями в праве общей собственности на земельные участки из земель сельскохозяйственного назначения, находящимися в государственной собственности области.</w:t>
      </w:r>
    </w:p>
    <w:p w:rsidR="000C038F" w:rsidRPr="000C038F" w:rsidRDefault="000C038F" w:rsidP="00582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8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C038F">
        <w:rPr>
          <w:rFonts w:ascii="Times New Roman" w:hAnsi="Times New Roman" w:cs="Times New Roman"/>
          <w:sz w:val="28"/>
          <w:szCs w:val="28"/>
        </w:rPr>
        <w:t xml:space="preserve">Подготовить проект закона о доходах бюджета от аренды земель сельскохозяйственного назначения, находящихся в государственной собственности области, и в пределах полученных доходов от использования этих земель осуществлять направление средств по </w:t>
      </w:r>
      <w:r w:rsidR="0058234B">
        <w:rPr>
          <w:rFonts w:ascii="Times New Roman" w:hAnsi="Times New Roman" w:cs="Times New Roman"/>
          <w:sz w:val="28"/>
          <w:szCs w:val="28"/>
        </w:rPr>
        <w:t>следующим видам расходов:</w:t>
      </w:r>
      <w:r w:rsidRPr="000C038F">
        <w:rPr>
          <w:rFonts w:ascii="Times New Roman" w:hAnsi="Times New Roman" w:cs="Times New Roman"/>
          <w:sz w:val="28"/>
          <w:szCs w:val="28"/>
        </w:rPr>
        <w:t xml:space="preserve"> на оказание гражданам, продавшим свои земельные доли в государственную собственность области, социальной поддержки; на осуществление деятельности ОАО "Земельный фонд".</w:t>
      </w:r>
      <w:proofErr w:type="gramEnd"/>
    </w:p>
    <w:p w:rsidR="000C038F" w:rsidRPr="000C038F" w:rsidRDefault="000C038F" w:rsidP="000C03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38F">
        <w:rPr>
          <w:rFonts w:ascii="Times New Roman" w:hAnsi="Times New Roman" w:cs="Times New Roman"/>
          <w:sz w:val="28"/>
          <w:szCs w:val="28"/>
        </w:rPr>
        <w:t>4. Подготовить изменения в нормативные акты области, направленные на повышение ответственности собственников земли и землепользователей за неэффективное использование и нарушение земельного законодательства в отношении земель сельскохозяйственного назначения.</w:t>
      </w:r>
    </w:p>
    <w:p w:rsidR="000C038F" w:rsidRPr="00722738" w:rsidRDefault="0058234B" w:rsidP="000C03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0C038F" w:rsidRPr="00722738">
        <w:rPr>
          <w:rFonts w:ascii="Times New Roman" w:hAnsi="Times New Roman" w:cs="Times New Roman"/>
          <w:b/>
          <w:sz w:val="28"/>
          <w:szCs w:val="28"/>
        </w:rPr>
        <w:t>писок публикаций по теме научной работы</w:t>
      </w:r>
    </w:p>
    <w:p w:rsidR="000C038F" w:rsidRPr="00D43678" w:rsidRDefault="000C038F" w:rsidP="000C03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150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836150">
        <w:rPr>
          <w:rFonts w:ascii="Times New Roman" w:hAnsi="Times New Roman" w:cs="Times New Roman"/>
          <w:sz w:val="28"/>
          <w:szCs w:val="28"/>
        </w:rPr>
        <w:t xml:space="preserve"> Е.С. «</w:t>
      </w:r>
      <w:proofErr w:type="gramStart"/>
      <w:r w:rsidRPr="00836150"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836150">
        <w:rPr>
          <w:rFonts w:ascii="Times New Roman" w:hAnsi="Times New Roman" w:cs="Times New Roman"/>
          <w:sz w:val="28"/>
          <w:szCs w:val="28"/>
        </w:rPr>
        <w:t xml:space="preserve"> управления землями сельскохозяйственного назначения в современных условиях»// </w:t>
      </w:r>
      <w:proofErr w:type="spellStart"/>
      <w:r w:rsidRPr="00836150">
        <w:rPr>
          <w:rFonts w:ascii="Times New Roman" w:hAnsi="Times New Roman" w:cs="Times New Roman"/>
          <w:sz w:val="28"/>
          <w:szCs w:val="28"/>
        </w:rPr>
        <w:t>Экономичкский</w:t>
      </w:r>
      <w:proofErr w:type="spellEnd"/>
      <w:r w:rsidRPr="00836150">
        <w:rPr>
          <w:rFonts w:ascii="Times New Roman" w:hAnsi="Times New Roman" w:cs="Times New Roman"/>
          <w:sz w:val="28"/>
          <w:szCs w:val="28"/>
        </w:rPr>
        <w:t xml:space="preserve"> потенциал 21 века. Материалы Межвузовской нау3чно-практической конференции студентов: Сборник научных трудов – Киров: ФГБОУ ВПО Вятская ГСХА, 2014- 150 с.</w:t>
      </w:r>
    </w:p>
    <w:p w:rsidR="000C038F" w:rsidRPr="00D43678" w:rsidRDefault="000C038F" w:rsidP="000C03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43678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D43678">
        <w:rPr>
          <w:rFonts w:ascii="Times New Roman" w:hAnsi="Times New Roman" w:cs="Times New Roman"/>
          <w:sz w:val="28"/>
          <w:szCs w:val="28"/>
        </w:rPr>
        <w:t xml:space="preserve"> Е.С. «</w:t>
      </w:r>
      <w:r w:rsidR="00BE7C33">
        <w:rPr>
          <w:rFonts w:ascii="Times New Roman" w:hAnsi="Times New Roman" w:cs="Times New Roman"/>
          <w:sz w:val="28"/>
          <w:szCs w:val="28"/>
        </w:rPr>
        <w:t>С</w:t>
      </w:r>
      <w:r w:rsidR="00BE7C33" w:rsidRPr="00BE7C33">
        <w:rPr>
          <w:rFonts w:ascii="Times New Roman" w:hAnsi="Times New Roman" w:cs="Times New Roman"/>
          <w:sz w:val="28"/>
          <w:szCs w:val="28"/>
        </w:rPr>
        <w:t>овершенствование путей управления землепользованием сельхоз товаропроизводителей (на примере ЗАО имени Мичурина Смоленского района Смоленской области)</w:t>
      </w:r>
      <w:r w:rsidRPr="00D43678">
        <w:rPr>
          <w:rFonts w:ascii="Times New Roman" w:hAnsi="Times New Roman" w:cs="Times New Roman"/>
          <w:sz w:val="28"/>
          <w:szCs w:val="28"/>
        </w:rPr>
        <w:t>», Смоленск: ФГБОУ ВПО  «Смоленск ГСХА», 2014</w:t>
      </w:r>
    </w:p>
    <w:p w:rsidR="000C038F" w:rsidRPr="005D0D51" w:rsidRDefault="000C038F" w:rsidP="000C03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D51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5D0D51">
        <w:rPr>
          <w:rFonts w:ascii="Times New Roman" w:hAnsi="Times New Roman" w:cs="Times New Roman"/>
          <w:sz w:val="28"/>
          <w:szCs w:val="28"/>
        </w:rPr>
        <w:t xml:space="preserve"> Е.С. </w:t>
      </w:r>
      <w:r w:rsidR="0058234B">
        <w:rPr>
          <w:rFonts w:ascii="Times New Roman" w:hAnsi="Times New Roman" w:cs="Times New Roman"/>
          <w:sz w:val="28"/>
          <w:szCs w:val="28"/>
        </w:rPr>
        <w:t>Обоснование направлений совершенствования управления землями сельскохозяйственного</w:t>
      </w:r>
      <w:r w:rsidR="005D0D51" w:rsidRPr="005D0D51">
        <w:rPr>
          <w:rFonts w:ascii="Times New Roman" w:hAnsi="Times New Roman" w:cs="Times New Roman"/>
          <w:sz w:val="28"/>
          <w:szCs w:val="28"/>
        </w:rPr>
        <w:t xml:space="preserve">// Социально-экономическое развитие региона: опыт, проблемы, инновации: сборник научных статей по материалам докладов и сообщений </w:t>
      </w:r>
      <w:r w:rsidR="005D0D51" w:rsidRPr="005D0D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D0D51" w:rsidRPr="005D0D51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(19 декабря 2013 г.) – Смоленск: Изд-во « Остров свободы», 2014.- 361 с.</w:t>
      </w:r>
    </w:p>
    <w:bookmarkEnd w:id="0"/>
    <w:p w:rsidR="00D1716A" w:rsidRPr="00013C2D" w:rsidRDefault="00D1716A" w:rsidP="000C038F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1716A" w:rsidRPr="00013C2D" w:rsidSect="00C0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814"/>
    <w:rsid w:val="00013C2D"/>
    <w:rsid w:val="000C038F"/>
    <w:rsid w:val="000F003D"/>
    <w:rsid w:val="00486427"/>
    <w:rsid w:val="0058234B"/>
    <w:rsid w:val="005D0D51"/>
    <w:rsid w:val="007F3586"/>
    <w:rsid w:val="008308DC"/>
    <w:rsid w:val="008B2522"/>
    <w:rsid w:val="008E0D0D"/>
    <w:rsid w:val="00980ECE"/>
    <w:rsid w:val="00A95814"/>
    <w:rsid w:val="00BE7C33"/>
    <w:rsid w:val="00C04AF4"/>
    <w:rsid w:val="00C9656A"/>
    <w:rsid w:val="00D1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6" type="connector" idref="#Прямая со стрелкой 24"/>
        <o:r id="V:Rule7" type="connector" idref="#Прямая со стрелкой 26"/>
        <o:r id="V:Rule8" type="connector" idref="#Прямая со стрелкой 25"/>
        <o:r id="V:Rule9" type="connector" idref="#_x0000_s1039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F4"/>
  </w:style>
  <w:style w:type="paragraph" w:styleId="7">
    <w:name w:val="heading 7"/>
    <w:basedOn w:val="a"/>
    <w:next w:val="a"/>
    <w:link w:val="70"/>
    <w:qFormat/>
    <w:rsid w:val="000C038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0D0D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0C03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link w:val="a5"/>
    <w:semiHidden/>
    <w:locked/>
    <w:rsid w:val="000C038F"/>
    <w:rPr>
      <w:sz w:val="28"/>
      <w:szCs w:val="28"/>
    </w:rPr>
  </w:style>
  <w:style w:type="paragraph" w:styleId="a5">
    <w:name w:val="Body Text Indent"/>
    <w:basedOn w:val="a"/>
    <w:link w:val="a4"/>
    <w:semiHidden/>
    <w:rsid w:val="000C038F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0C038F"/>
  </w:style>
  <w:style w:type="paragraph" w:styleId="a6">
    <w:name w:val="Plain Text"/>
    <w:basedOn w:val="a"/>
    <w:link w:val="a7"/>
    <w:uiPriority w:val="99"/>
    <w:rsid w:val="000C03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0C038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F827-7FEC-4675-9B14-B95E22F3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2014-03-27T08:37:00Z</cp:lastPrinted>
  <dcterms:created xsi:type="dcterms:W3CDTF">2014-03-26T06:23:00Z</dcterms:created>
  <dcterms:modified xsi:type="dcterms:W3CDTF">2014-03-27T08:38:00Z</dcterms:modified>
</cp:coreProperties>
</file>